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1A0E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5B328A63" w14:textId="77777777" w:rsidR="00601989" w:rsidRDefault="003719CF" w:rsidP="00ED45BB">
      <w:pPr>
        <w:spacing w:after="0" w:line="240" w:lineRule="auto"/>
        <w:jc w:val="center"/>
        <w:rPr>
          <w:b/>
          <w:sz w:val="24"/>
        </w:rPr>
      </w:pPr>
      <w:r w:rsidRPr="003719CF">
        <w:rPr>
          <w:b/>
          <w:sz w:val="24"/>
        </w:rPr>
        <w:t>Családjogi, gyermekvédelmi és gyámügyi ismeretek</w:t>
      </w:r>
      <w:r w:rsidR="0077591B">
        <w:rPr>
          <w:b/>
          <w:sz w:val="24"/>
        </w:rPr>
        <w:t xml:space="preserve">; </w:t>
      </w:r>
      <w:r>
        <w:rPr>
          <w:b/>
          <w:sz w:val="24"/>
        </w:rPr>
        <w:t>Kriminológia mesterképzés;</w:t>
      </w:r>
    </w:p>
    <w:p w14:paraId="7009C5E9" w14:textId="77777777" w:rsidR="00601989" w:rsidRDefault="00601989" w:rsidP="00ED45BB">
      <w:pPr>
        <w:spacing w:after="0" w:line="240" w:lineRule="auto"/>
        <w:jc w:val="center"/>
        <w:rPr>
          <w:b/>
          <w:sz w:val="24"/>
        </w:rPr>
      </w:pPr>
    </w:p>
    <w:p w14:paraId="44BF1A10" w14:textId="3410B120" w:rsidR="00612667" w:rsidRDefault="00612667" w:rsidP="00ED45B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20</w:t>
      </w:r>
      <w:r w:rsidR="00734AB9">
        <w:rPr>
          <w:b/>
          <w:sz w:val="24"/>
        </w:rPr>
        <w:t>2</w:t>
      </w:r>
      <w:r w:rsidR="004F0BB6">
        <w:rPr>
          <w:b/>
          <w:sz w:val="24"/>
        </w:rPr>
        <w:t>5</w:t>
      </w:r>
      <w:r>
        <w:rPr>
          <w:b/>
          <w:sz w:val="24"/>
        </w:rPr>
        <w:t>/20</w:t>
      </w:r>
      <w:r w:rsidR="00D37C4F">
        <w:rPr>
          <w:b/>
          <w:sz w:val="24"/>
        </w:rPr>
        <w:t>2</w:t>
      </w:r>
      <w:r w:rsidR="004F0BB6">
        <w:rPr>
          <w:b/>
          <w:sz w:val="24"/>
        </w:rPr>
        <w:t>6</w:t>
      </w:r>
      <w:r w:rsidR="00D37C4F">
        <w:rPr>
          <w:b/>
          <w:sz w:val="24"/>
        </w:rPr>
        <w:t>/</w:t>
      </w:r>
      <w:r>
        <w:rPr>
          <w:b/>
          <w:sz w:val="24"/>
        </w:rPr>
        <w:t>2. félév</w:t>
      </w:r>
    </w:p>
    <w:p w14:paraId="44BF1A11" w14:textId="77777777" w:rsidR="00612667" w:rsidRPr="00ED45BB" w:rsidRDefault="00612667" w:rsidP="00ED45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14:paraId="44BF1A1A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12" w14:textId="77777777" w:rsidR="0010535D" w:rsidRDefault="0077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Tantárgy neve:</w:t>
            </w:r>
          </w:p>
          <w:p w14:paraId="63C7E8AA" w14:textId="77777777" w:rsidR="0010535D" w:rsidRDefault="003719CF">
            <w:pPr>
              <w:spacing w:after="0" w:line="240" w:lineRule="auto"/>
            </w:pPr>
            <w:r w:rsidRPr="003719CF">
              <w:t>Családjogi, gyermekvédelmi és gyámügyi ismeretek</w:t>
            </w:r>
          </w:p>
          <w:p w14:paraId="31428FDD" w14:textId="77777777" w:rsidR="008B16FD" w:rsidRDefault="008B16FD">
            <w:pPr>
              <w:spacing w:after="0" w:line="240" w:lineRule="auto"/>
            </w:pPr>
          </w:p>
          <w:p w14:paraId="44BF1A13" w14:textId="6AA8A4E1" w:rsidR="008B16FD" w:rsidRPr="003719CF" w:rsidRDefault="008B16FD">
            <w:pPr>
              <w:spacing w:after="0" w:line="240" w:lineRule="auto"/>
            </w:pP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aspect</w:t>
            </w:r>
            <w:proofErr w:type="spellEnd"/>
            <w:r>
              <w:t xml:space="preserve"> of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children’s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and </w:t>
            </w:r>
            <w:proofErr w:type="spellStart"/>
            <w:r>
              <w:t>guardianship</w:t>
            </w:r>
            <w:proofErr w:type="spellEnd"/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14" w14:textId="77777777" w:rsidR="00B061CE" w:rsidRDefault="00690B14">
            <w:pPr>
              <w:spacing w:after="0" w:line="240" w:lineRule="auto"/>
            </w:pPr>
            <w:r>
              <w:rPr>
                <w:b/>
              </w:rPr>
              <w:t>Tantárgy Neptun-</w:t>
            </w:r>
            <w:r w:rsidR="0077591B">
              <w:rPr>
                <w:b/>
              </w:rPr>
              <w:t>kódja:</w:t>
            </w:r>
          </w:p>
          <w:p w14:paraId="44BF1A16" w14:textId="77777777" w:rsidR="003719CF" w:rsidRDefault="003719CF">
            <w:pPr>
              <w:spacing w:after="0" w:line="240" w:lineRule="auto"/>
            </w:pPr>
            <w:r>
              <w:t>AJPJT900KMAL</w:t>
            </w:r>
            <w:r w:rsidRPr="003719CF">
              <w:t>2</w:t>
            </w:r>
            <w:r>
              <w:t xml:space="preserve"> (levelező)</w:t>
            </w:r>
          </w:p>
          <w:p w14:paraId="44BF1A17" w14:textId="77777777" w:rsidR="00612667" w:rsidRPr="00E132D0" w:rsidRDefault="00612667">
            <w:pPr>
              <w:spacing w:after="0" w:line="240" w:lineRule="auto"/>
              <w:rPr>
                <w:sz w:val="12"/>
                <w:szCs w:val="12"/>
              </w:rPr>
            </w:pPr>
          </w:p>
          <w:p w14:paraId="44BF1A18" w14:textId="77777777" w:rsidR="00B061CE" w:rsidRDefault="0077591B">
            <w:pPr>
              <w:spacing w:after="0" w:line="240" w:lineRule="auto"/>
            </w:pPr>
            <w:r>
              <w:rPr>
                <w:b/>
              </w:rPr>
              <w:t>Tárgyfelelős intézet:</w:t>
            </w:r>
            <w:r>
              <w:t xml:space="preserve"> </w:t>
            </w:r>
          </w:p>
          <w:p w14:paraId="44BF1A19" w14:textId="77777777" w:rsidR="0010535D" w:rsidRDefault="003719CF">
            <w:pPr>
              <w:spacing w:after="0" w:line="240" w:lineRule="auto"/>
            </w:pPr>
            <w:proofErr w:type="spellStart"/>
            <w:r>
              <w:t>Civilisztikai</w:t>
            </w:r>
            <w:proofErr w:type="spellEnd"/>
            <w:r>
              <w:t xml:space="preserve"> Tudományok Intézete Polgári Jogi Tanszék</w:t>
            </w:r>
          </w:p>
        </w:tc>
      </w:tr>
      <w:tr w:rsidR="0010535D" w14:paraId="44BF1A1D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1B" w14:textId="77777777" w:rsidR="0010535D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1C" w14:textId="77777777" w:rsidR="0010535D" w:rsidRDefault="0077591B">
            <w:pPr>
              <w:spacing w:after="0" w:line="240" w:lineRule="auto"/>
            </w:pPr>
            <w:r>
              <w:rPr>
                <w:b/>
              </w:rPr>
              <w:t>Tantárgyelem:</w:t>
            </w:r>
            <w:r>
              <w:t xml:space="preserve"> </w:t>
            </w:r>
            <w:r w:rsidR="003719CF">
              <w:t>kötelező</w:t>
            </w:r>
          </w:p>
        </w:tc>
      </w:tr>
      <w:tr w:rsidR="0010535D" w14:paraId="44BF1A1F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1E" w14:textId="409FB780" w:rsidR="0010535D" w:rsidRDefault="0077591B">
            <w:pPr>
              <w:spacing w:after="0" w:line="240" w:lineRule="auto"/>
            </w:pPr>
            <w:r>
              <w:rPr>
                <w:b/>
              </w:rPr>
              <w:t>Tárgyfelelős:</w:t>
            </w:r>
            <w:r>
              <w:t xml:space="preserve"> </w:t>
            </w:r>
            <w:r w:rsidR="003719CF">
              <w:t xml:space="preserve">Dr. Heinerné </w:t>
            </w:r>
            <w:r w:rsidR="007626F1">
              <w:t xml:space="preserve">Prof. </w:t>
            </w:r>
            <w:r w:rsidR="003719CF">
              <w:t>Dr.</w:t>
            </w:r>
            <w:r w:rsidR="007626F1">
              <w:t xml:space="preserve"> </w:t>
            </w:r>
            <w:r w:rsidR="003719CF">
              <w:t>Barzó Tím</w:t>
            </w:r>
            <w:r w:rsidR="007626F1">
              <w:t>ea tanszékvezető egyetemi tanár</w:t>
            </w:r>
          </w:p>
        </w:tc>
      </w:tr>
      <w:tr w:rsidR="0010535D" w14:paraId="44BF1A21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0" w14:textId="20DDC3DD" w:rsidR="0010535D" w:rsidRDefault="0077591B" w:rsidP="007626F1">
            <w:pPr>
              <w:spacing w:after="0" w:line="240" w:lineRule="auto"/>
            </w:pPr>
            <w:r>
              <w:rPr>
                <w:b/>
              </w:rPr>
              <w:t>Közreműködő oktató(k):</w:t>
            </w:r>
            <w:r>
              <w:t xml:space="preserve"> </w:t>
            </w:r>
            <w:r w:rsidR="005B54FB">
              <w:t>D</w:t>
            </w:r>
            <w:r w:rsidR="003719CF">
              <w:t xml:space="preserve">r. Kriston Edit </w:t>
            </w:r>
            <w:r w:rsidR="00FC078D">
              <w:t xml:space="preserve">PhD </w:t>
            </w:r>
            <w:r w:rsidR="007626F1">
              <w:t xml:space="preserve">egyetemi </w:t>
            </w:r>
            <w:r w:rsidR="00B25753">
              <w:t>adjunktus</w:t>
            </w:r>
          </w:p>
        </w:tc>
      </w:tr>
      <w:tr w:rsidR="0010535D" w14:paraId="44BF1A24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2" w14:textId="77777777" w:rsidR="0010535D" w:rsidRPr="003719CF" w:rsidRDefault="0077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Javasolt félév: </w:t>
            </w:r>
            <w:r w:rsidR="003719CF" w:rsidRPr="003719CF">
              <w:t>2.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3" w14:textId="77777777" w:rsidR="0010535D" w:rsidRDefault="0077591B">
            <w:pPr>
              <w:spacing w:after="0" w:line="240" w:lineRule="auto"/>
            </w:pPr>
            <w:r>
              <w:rPr>
                <w:b/>
              </w:rPr>
              <w:t>Előfeltétel:</w:t>
            </w:r>
            <w:r>
              <w:t xml:space="preserve"> </w:t>
            </w:r>
            <w:r w:rsidR="003719CF">
              <w:t>-</w:t>
            </w:r>
          </w:p>
        </w:tc>
      </w:tr>
      <w:tr w:rsidR="0010535D" w14:paraId="44BF1A29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5" w14:textId="77777777" w:rsidR="00D74EE6" w:rsidRDefault="0077591B">
            <w:pPr>
              <w:spacing w:after="0" w:line="240" w:lineRule="auto"/>
            </w:pPr>
            <w:r>
              <w:rPr>
                <w:b/>
              </w:rPr>
              <w:t>Óraszám/hét:</w:t>
            </w:r>
            <w:r>
              <w:t xml:space="preserve"> </w:t>
            </w:r>
          </w:p>
          <w:p w14:paraId="44BF1A26" w14:textId="77777777" w:rsidR="0010535D" w:rsidRPr="00605F85" w:rsidRDefault="003719CF">
            <w:pPr>
              <w:spacing w:after="0" w:line="240" w:lineRule="auto"/>
              <w:rPr>
                <w:color w:val="000000"/>
              </w:rPr>
            </w:pPr>
            <w:r w:rsidRPr="00605F85">
              <w:rPr>
                <w:color w:val="000000"/>
              </w:rPr>
              <w:t>nappali: 2 óra/hét</w:t>
            </w:r>
          </w:p>
          <w:p w14:paraId="44BF1A27" w14:textId="77777777" w:rsidR="003719CF" w:rsidRDefault="003719CF">
            <w:pPr>
              <w:spacing w:after="0" w:line="240" w:lineRule="auto"/>
            </w:pPr>
            <w:r w:rsidRPr="00605F85">
              <w:rPr>
                <w:color w:val="000000"/>
              </w:rPr>
              <w:t>levelező: 10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8" w14:textId="77777777" w:rsidR="0010535D" w:rsidRPr="003719CF" w:rsidRDefault="0077591B">
            <w:pPr>
              <w:spacing w:after="0" w:line="240" w:lineRule="auto"/>
            </w:pPr>
            <w:r>
              <w:rPr>
                <w:b/>
              </w:rPr>
              <w:t xml:space="preserve">Számonkérés módja: </w:t>
            </w:r>
            <w:r w:rsidR="003719CF">
              <w:t>kollokvium</w:t>
            </w:r>
          </w:p>
        </w:tc>
      </w:tr>
      <w:tr w:rsidR="0010535D" w14:paraId="44BF1A2C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A" w14:textId="77777777" w:rsidR="0010535D" w:rsidRDefault="0077591B">
            <w:pPr>
              <w:spacing w:after="0" w:line="240" w:lineRule="auto"/>
            </w:pPr>
            <w:r>
              <w:rPr>
                <w:b/>
              </w:rPr>
              <w:t>Kreditpont:</w:t>
            </w:r>
            <w:r>
              <w:t xml:space="preserve"> </w:t>
            </w:r>
            <w:r w:rsidR="003719CF"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B" w14:textId="24C64C58" w:rsidR="0010535D" w:rsidRDefault="007D32F7">
            <w:pPr>
              <w:spacing w:after="0" w:line="240" w:lineRule="auto"/>
            </w:pPr>
            <w:r>
              <w:rPr>
                <w:b/>
              </w:rPr>
              <w:t>Munkarend</w:t>
            </w:r>
            <w:r w:rsidR="0077591B">
              <w:rPr>
                <w:b/>
              </w:rPr>
              <w:t>:</w:t>
            </w:r>
            <w:r w:rsidR="0077591B">
              <w:t xml:space="preserve"> </w:t>
            </w:r>
            <w:r w:rsidR="003719CF">
              <w:t>levelező</w:t>
            </w:r>
          </w:p>
        </w:tc>
      </w:tr>
      <w:tr w:rsidR="0010535D" w14:paraId="44BF1A34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2D" w14:textId="77777777" w:rsidR="0010535D" w:rsidRPr="00FC078D" w:rsidRDefault="0077591B">
            <w:pPr>
              <w:spacing w:after="0" w:line="240" w:lineRule="auto"/>
              <w:rPr>
                <w:b/>
              </w:rPr>
            </w:pPr>
            <w:r w:rsidRPr="00FC078D">
              <w:rPr>
                <w:b/>
              </w:rPr>
              <w:t>Tantárgy feladata és célja:</w:t>
            </w:r>
          </w:p>
          <w:p w14:paraId="44BF1A2E" w14:textId="1A3761C2" w:rsidR="003719CF" w:rsidRPr="00FC078D" w:rsidRDefault="003719CF">
            <w:pPr>
              <w:spacing w:after="0" w:line="240" w:lineRule="auto"/>
              <w:rPr>
                <w:color w:val="000000"/>
              </w:rPr>
            </w:pPr>
            <w:r w:rsidRPr="00FC078D">
              <w:rPr>
                <w:color w:val="000000"/>
              </w:rPr>
              <w:t>A családjogi, gyermekvédelmi és gyámügyi igazgatási ismeretek tantárgy bemutatja egyrészt a családjog alapelveit, alapvető jogintézményeit, a rokoni kapcsolatok családjogi jogkövetkezményeit, a szülői felügyelet alapelveit, jellemzőit, a kiskorú gyermekeket a családjogi jogviszonyokban megillető alapvető jogait és kötelezettségeit. A tantárgy oktatása során különös hangsúlyt kapnak az örökbefogadás legfontosabb jellemzői, joghatásai, a gyermekvédelmi rendszer részletes bemutatása, valamint a gyámság, mint a gyerekvédelem egyik alapvető intézményének részletezése.</w:t>
            </w:r>
          </w:p>
          <w:p w14:paraId="59AE1263" w14:textId="77777777" w:rsidR="00ED45BB" w:rsidRPr="00FC078D" w:rsidRDefault="00ED45BB">
            <w:pPr>
              <w:spacing w:after="0" w:line="240" w:lineRule="auto"/>
              <w:rPr>
                <w:color w:val="000000"/>
              </w:rPr>
            </w:pPr>
          </w:p>
          <w:p w14:paraId="44BF1A33" w14:textId="15BE4853" w:rsidR="0010535D" w:rsidRPr="00FC078D" w:rsidRDefault="0010535D">
            <w:pPr>
              <w:spacing w:after="0" w:line="240" w:lineRule="auto"/>
            </w:pPr>
          </w:p>
        </w:tc>
      </w:tr>
      <w:tr w:rsidR="0010535D" w14:paraId="44BF1A3E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35" w14:textId="52459405" w:rsidR="0010535D" w:rsidRPr="00FC078D" w:rsidRDefault="002115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Az előadások időpontjai:</w:t>
            </w:r>
          </w:p>
          <w:p w14:paraId="44BF1A39" w14:textId="524C5929" w:rsidR="00612667" w:rsidRPr="00FC078D" w:rsidRDefault="00612667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598"/>
              <w:gridCol w:w="1662"/>
            </w:tblGrid>
            <w:tr w:rsidR="005B54FB" w:rsidRPr="00FC078D" w14:paraId="14A42E38" w14:textId="77777777" w:rsidTr="005B54FB">
              <w:tc>
                <w:tcPr>
                  <w:tcW w:w="1769" w:type="dxa"/>
                  <w:hideMark/>
                </w:tcPr>
                <w:p w14:paraId="1D756728" w14:textId="370C7CA3" w:rsidR="005B54FB" w:rsidRPr="00FC078D" w:rsidRDefault="005B54FB" w:rsidP="005B54FB">
                  <w:pPr>
                    <w:spacing w:after="0" w:line="240" w:lineRule="auto"/>
                  </w:pPr>
                  <w:r w:rsidRPr="00FC078D">
                    <w:t>202</w:t>
                  </w:r>
                  <w:r w:rsidR="00F93751">
                    <w:t>6</w:t>
                  </w:r>
                  <w:r w:rsidRPr="00FC078D">
                    <w:t>.0</w:t>
                  </w:r>
                  <w:r w:rsidR="00F93751">
                    <w:t>4</w:t>
                  </w:r>
                  <w:r w:rsidRPr="00FC078D">
                    <w:t>.</w:t>
                  </w:r>
                  <w:r w:rsidR="00F93751">
                    <w:t>18</w:t>
                  </w:r>
                  <w:r w:rsidRPr="00FC078D">
                    <w:t>.</w:t>
                  </w:r>
                </w:p>
              </w:tc>
              <w:tc>
                <w:tcPr>
                  <w:tcW w:w="1598" w:type="dxa"/>
                  <w:hideMark/>
                </w:tcPr>
                <w:p w14:paraId="3C03368F" w14:textId="5D7DE53A" w:rsidR="005B54FB" w:rsidRPr="00FC078D" w:rsidRDefault="00601989" w:rsidP="005B54FB">
                  <w:pPr>
                    <w:spacing w:after="0" w:line="240" w:lineRule="auto"/>
                  </w:pPr>
                  <w:r w:rsidRPr="00FC078D">
                    <w:t>1</w:t>
                  </w:r>
                  <w:r w:rsidR="002269F0">
                    <w:t>0</w:t>
                  </w:r>
                  <w:r w:rsidR="005B54FB" w:rsidRPr="00FC078D">
                    <w:t>:</w:t>
                  </w:r>
                  <w:r w:rsidR="00B25753">
                    <w:t>1</w:t>
                  </w:r>
                  <w:r w:rsidR="005B54FB" w:rsidRPr="00FC078D">
                    <w:t>0-1</w:t>
                  </w:r>
                  <w:r w:rsidR="002269F0">
                    <w:t>4</w:t>
                  </w:r>
                  <w:r w:rsidR="005B54FB" w:rsidRPr="00FC078D">
                    <w:t>:</w:t>
                  </w:r>
                  <w:r w:rsidR="002269F0">
                    <w:t>2</w:t>
                  </w:r>
                  <w:r w:rsidR="005B54FB" w:rsidRPr="00FC078D">
                    <w:t>0</w:t>
                  </w:r>
                </w:p>
              </w:tc>
              <w:tc>
                <w:tcPr>
                  <w:tcW w:w="1662" w:type="dxa"/>
                  <w:hideMark/>
                </w:tcPr>
                <w:p w14:paraId="6250F24D" w14:textId="381117E1" w:rsidR="005B54FB" w:rsidRPr="00FC078D" w:rsidRDefault="00B25753" w:rsidP="005B54FB">
                  <w:pPr>
                    <w:spacing w:after="0" w:line="240" w:lineRule="auto"/>
                  </w:pPr>
                  <w:r>
                    <w:t>online</w:t>
                  </w:r>
                </w:p>
              </w:tc>
            </w:tr>
            <w:tr w:rsidR="005B54FB" w:rsidRPr="00FC078D" w14:paraId="7442FF10" w14:textId="77777777" w:rsidTr="005B54FB">
              <w:trPr>
                <w:trHeight w:val="68"/>
              </w:trPr>
              <w:tc>
                <w:tcPr>
                  <w:tcW w:w="1769" w:type="dxa"/>
                  <w:hideMark/>
                </w:tcPr>
                <w:p w14:paraId="798DDA67" w14:textId="300F5736" w:rsidR="005B54FB" w:rsidRPr="00FC078D" w:rsidRDefault="005B54FB" w:rsidP="005B54FB">
                  <w:pPr>
                    <w:spacing w:after="0" w:line="240" w:lineRule="auto"/>
                  </w:pPr>
                  <w:r w:rsidRPr="00FC078D">
                    <w:t>202</w:t>
                  </w:r>
                  <w:r w:rsidR="00F93751">
                    <w:t>6</w:t>
                  </w:r>
                  <w:r w:rsidRPr="00FC078D">
                    <w:t>.0</w:t>
                  </w:r>
                  <w:r w:rsidR="00F93751">
                    <w:t>5</w:t>
                  </w:r>
                  <w:r w:rsidRPr="00FC078D">
                    <w:t>.</w:t>
                  </w:r>
                  <w:r w:rsidR="00B25753">
                    <w:t>0</w:t>
                  </w:r>
                  <w:r w:rsidR="00F93751">
                    <w:t>2</w:t>
                  </w:r>
                  <w:r w:rsidRPr="00FC078D">
                    <w:t>.</w:t>
                  </w:r>
                </w:p>
              </w:tc>
              <w:tc>
                <w:tcPr>
                  <w:tcW w:w="1598" w:type="dxa"/>
                  <w:hideMark/>
                </w:tcPr>
                <w:p w14:paraId="5200AD3C" w14:textId="3380026C" w:rsidR="005B54FB" w:rsidRPr="00FC078D" w:rsidRDefault="00F93751" w:rsidP="005B54FB">
                  <w:pPr>
                    <w:spacing w:after="0" w:line="240" w:lineRule="auto"/>
                  </w:pPr>
                  <w:r>
                    <w:t>10</w:t>
                  </w:r>
                  <w:r w:rsidR="005B54FB" w:rsidRPr="00FC078D">
                    <w:t>:</w:t>
                  </w:r>
                  <w:r>
                    <w:t>1</w:t>
                  </w:r>
                  <w:r w:rsidR="005B54FB" w:rsidRPr="00FC078D">
                    <w:t>0-</w:t>
                  </w:r>
                  <w:r w:rsidR="0029456A">
                    <w:t>1</w:t>
                  </w:r>
                  <w:r w:rsidR="002269F0">
                    <w:t>5</w:t>
                  </w:r>
                  <w:r w:rsidR="005B54FB" w:rsidRPr="00FC078D">
                    <w:t>:</w:t>
                  </w:r>
                  <w:r w:rsidR="002269F0">
                    <w:t>1</w:t>
                  </w:r>
                  <w:r w:rsidR="005B54FB" w:rsidRPr="00FC078D">
                    <w:t>0</w:t>
                  </w:r>
                </w:p>
              </w:tc>
              <w:tc>
                <w:tcPr>
                  <w:tcW w:w="1662" w:type="dxa"/>
                  <w:hideMark/>
                </w:tcPr>
                <w:p w14:paraId="7F02AE89" w14:textId="7DD5FAD6" w:rsidR="005B54FB" w:rsidRPr="00FC078D" w:rsidRDefault="00B25753" w:rsidP="005B54FB">
                  <w:pPr>
                    <w:spacing w:after="0" w:line="240" w:lineRule="auto"/>
                  </w:pPr>
                  <w:r>
                    <w:t>online</w:t>
                  </w:r>
                </w:p>
              </w:tc>
            </w:tr>
            <w:tr w:rsidR="002115C4" w:rsidRPr="00FC078D" w14:paraId="422AAA90" w14:textId="77777777" w:rsidTr="005B54FB">
              <w:trPr>
                <w:trHeight w:val="68"/>
              </w:trPr>
              <w:tc>
                <w:tcPr>
                  <w:tcW w:w="1769" w:type="dxa"/>
                </w:tcPr>
                <w:p w14:paraId="61DF9327" w14:textId="0570DAEB" w:rsidR="002115C4" w:rsidRPr="00FC078D" w:rsidRDefault="002115C4" w:rsidP="005B54FB">
                  <w:pPr>
                    <w:spacing w:after="0" w:line="240" w:lineRule="auto"/>
                  </w:pPr>
                </w:p>
              </w:tc>
              <w:tc>
                <w:tcPr>
                  <w:tcW w:w="1598" w:type="dxa"/>
                </w:tcPr>
                <w:p w14:paraId="591D2751" w14:textId="77777777" w:rsidR="002115C4" w:rsidRPr="00FC078D" w:rsidRDefault="002115C4" w:rsidP="005B54FB">
                  <w:pPr>
                    <w:spacing w:after="0" w:line="240" w:lineRule="auto"/>
                  </w:pPr>
                </w:p>
              </w:tc>
              <w:tc>
                <w:tcPr>
                  <w:tcW w:w="1662" w:type="dxa"/>
                </w:tcPr>
                <w:p w14:paraId="4E7A3AB2" w14:textId="77777777" w:rsidR="002115C4" w:rsidRPr="00FC078D" w:rsidRDefault="002115C4" w:rsidP="005B54FB">
                  <w:pPr>
                    <w:spacing w:after="0" w:line="240" w:lineRule="auto"/>
                  </w:pPr>
                </w:p>
              </w:tc>
            </w:tr>
          </w:tbl>
          <w:p w14:paraId="44BF1A3D" w14:textId="5739A31E" w:rsidR="00612667" w:rsidRPr="00FC078D" w:rsidRDefault="00612667">
            <w:pPr>
              <w:spacing w:after="0" w:line="240" w:lineRule="auto"/>
            </w:pPr>
          </w:p>
        </w:tc>
      </w:tr>
      <w:tr w:rsidR="002115C4" w14:paraId="561277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15ED" w14:textId="77777777" w:rsidR="002115C4" w:rsidRDefault="002115C4">
            <w:pPr>
              <w:spacing w:after="0" w:line="240" w:lineRule="auto"/>
              <w:rPr>
                <w:b/>
              </w:rPr>
            </w:pPr>
          </w:p>
          <w:p w14:paraId="3F75BBF0" w14:textId="77777777" w:rsidR="002115C4" w:rsidRPr="00FC078D" w:rsidRDefault="002115C4" w:rsidP="002115C4">
            <w:pPr>
              <w:spacing w:after="0" w:line="240" w:lineRule="auto"/>
              <w:rPr>
                <w:b/>
              </w:rPr>
            </w:pPr>
            <w:r w:rsidRPr="00FC078D">
              <w:rPr>
                <w:b/>
              </w:rPr>
              <w:t>Tantárgy tematikus leírása:</w:t>
            </w:r>
          </w:p>
          <w:p w14:paraId="531B36CF" w14:textId="061BFD98" w:rsidR="002115C4" w:rsidRPr="00FC078D" w:rsidRDefault="002115C4">
            <w:pPr>
              <w:spacing w:after="0" w:line="240" w:lineRule="auto"/>
              <w:rPr>
                <w:b/>
              </w:rPr>
            </w:pPr>
          </w:p>
        </w:tc>
      </w:tr>
      <w:tr w:rsidR="003719CF" w14:paraId="44BF1A4D" w14:textId="77777777" w:rsidTr="00605F85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3F" w14:textId="31B2AD86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 xml:space="preserve">A családjog rendszere és alapelvei. </w:t>
            </w:r>
            <w:r w:rsidR="00430611" w:rsidRPr="00FC078D">
              <w:t xml:space="preserve">A gyermekek jogai a nemzetközi </w:t>
            </w:r>
            <w:proofErr w:type="spellStart"/>
            <w:proofErr w:type="gramStart"/>
            <w:r w:rsidR="00430611" w:rsidRPr="00FC078D">
              <w:t>jogban.</w:t>
            </w:r>
            <w:r w:rsidR="00C2007A">
              <w:t>A</w:t>
            </w:r>
            <w:proofErr w:type="spellEnd"/>
            <w:proofErr w:type="gramEnd"/>
            <w:r w:rsidR="00C2007A">
              <w:t xml:space="preserve"> párkapcsolati formák alapvető szabályai Magyarországon.</w:t>
            </w:r>
          </w:p>
          <w:p w14:paraId="44BF1A40" w14:textId="641F7EC0" w:rsidR="003719CF" w:rsidRPr="00FC078D" w:rsidRDefault="00430611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gyermeki jogok a hazai szabályozás tükrében.</w:t>
            </w:r>
            <w:r w:rsidR="0011207B" w:rsidRPr="00FC078D">
              <w:t xml:space="preserve"> A gyermek és a szülők családi jogállása.</w:t>
            </w:r>
          </w:p>
          <w:p w14:paraId="44BF1A41" w14:textId="77777777" w:rsidR="00430611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Az örökbefogadás célja és feltételei az örökbefogadó és az örökbefogadott oldalán. Az örökbefogadhatónak nyilvánítás. A nyílt és a titkos örökbefogadás elhatárolása.</w:t>
            </w:r>
          </w:p>
          <w:p w14:paraId="44BF1A42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 xml:space="preserve">Az örökbefogadási </w:t>
            </w:r>
            <w:proofErr w:type="spellStart"/>
            <w:r w:rsidRPr="00FC078D">
              <w:t>utánkövetése</w:t>
            </w:r>
            <w:proofErr w:type="spellEnd"/>
            <w:r w:rsidRPr="00FC078D">
              <w:t xml:space="preserve">, joghatásai. Az örökbefogadott gyermek vérségi származása, illetve a vér szerinti szülő egészségügyi adatai megismeréséhez való joga. Az örökbefogadás hatálytalanná válása és felbontása. </w:t>
            </w:r>
          </w:p>
          <w:p w14:paraId="44BF1A43" w14:textId="77777777" w:rsidR="00430611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szülői felügyelet általános szabályai: a szülői felügyeleti jogok és kötelezettségek. A szülői felügyelet gyakorlásának elvei. A gyermek vagyonának kezelése. A gyermek törvényes képviselete.</w:t>
            </w:r>
          </w:p>
          <w:p w14:paraId="44BF1A44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szülői felügyelet gyakorlása a szülők megállapodása alapján. A szülői felügyeleti jog gyakorlásának bírósági rendezése. A gyermek elhelyezése harmadik személynél.</w:t>
            </w:r>
          </w:p>
          <w:p w14:paraId="44BF1A45" w14:textId="77777777" w:rsidR="00430611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gyermekétől különélő szülő jogai és kötelezettségei. A kapcsolattartásra vonatkozó általános szabályok (tartalma, jogosultak köre). A kapcsolattartás rendezése, módja és helye. A kapcsolattartási jog korlátozása, esetleges megvonása.</w:t>
            </w:r>
          </w:p>
          <w:p w14:paraId="44BF1A46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 xml:space="preserve">A szülői felügyeleti jog szünetelésének esetkörei és a szünetelés jogkövetkezményei. A </w:t>
            </w:r>
            <w:proofErr w:type="spellStart"/>
            <w:r w:rsidRPr="00FC078D">
              <w:t>családbafogadás</w:t>
            </w:r>
            <w:proofErr w:type="spellEnd"/>
            <w:r w:rsidRPr="00FC078D">
              <w:t>. A szülői felügyelet megszűnése, megszüntetése és visszaállítása.</w:t>
            </w:r>
          </w:p>
          <w:p w14:paraId="44BF1A47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rokontartás elvi alapjai. A rokontartás speciális szabályai a kiskorú és a nagykorú gyermek vonatkozásában.</w:t>
            </w:r>
          </w:p>
          <w:p w14:paraId="44BF1A48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gyámság szabályozása. A gyámrendelés feltételei. A gyámság és a gyám típusai, többes gyámrendelés. A gyámság gyakorlása A gyámság és a gyámi tisztség megszűnésének esetei.</w:t>
            </w:r>
          </w:p>
          <w:p w14:paraId="44BF1A49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lastRenderedPageBreak/>
              <w:t>A gyámügyi igazgatás szervezete. A gyámügyi igazgatás feladatai és főbb eljárási szabályai.</w:t>
            </w:r>
          </w:p>
          <w:p w14:paraId="44BF1A4A" w14:textId="77777777" w:rsidR="003719CF" w:rsidRPr="00FC078D" w:rsidRDefault="00430611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gyermekvédelmi jelzőrendszer felépítése, működése és főbb jellemzői.</w:t>
            </w:r>
          </w:p>
          <w:p w14:paraId="44BF1A4B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gyermekvédelmi ellátások. Pénzbeli és természetbeni ellátások. A személyes gondoskodást nyújtó ellátások.</w:t>
            </w:r>
          </w:p>
          <w:p w14:paraId="44BF1A4C" w14:textId="77777777" w:rsidR="003719CF" w:rsidRPr="00FC078D" w:rsidRDefault="003719CF" w:rsidP="003719CF">
            <w:pPr>
              <w:pStyle w:val="Listaszerbekezds"/>
              <w:numPr>
                <w:ilvl w:val="0"/>
                <w:numId w:val="4"/>
              </w:numPr>
              <w:suppressAutoHyphens w:val="0"/>
              <w:autoSpaceDN/>
              <w:spacing w:before="60" w:after="60" w:line="240" w:lineRule="auto"/>
              <w:textAlignment w:val="auto"/>
            </w:pPr>
            <w:r w:rsidRPr="00FC078D">
              <w:t>A gyermekvédelmi gondoskodás általános szabályai. A hátrányos és halmozottan hátrányos helyzet megítélése. Védelembe vétel, ideiglenes hatályú elhelyezés és nevelésbe vétel.</w:t>
            </w:r>
          </w:p>
        </w:tc>
      </w:tr>
      <w:tr w:rsidR="0010535D" w14:paraId="44BF1A55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498A" w14:textId="77777777" w:rsidR="00FC078D" w:rsidRPr="00FC078D" w:rsidRDefault="00FC078D" w:rsidP="00FC078D">
            <w:pPr>
              <w:spacing w:after="0" w:line="240" w:lineRule="auto"/>
            </w:pPr>
          </w:p>
          <w:p w14:paraId="7F5C27B3" w14:textId="491DEA18" w:rsidR="00FC078D" w:rsidRPr="00DC4630" w:rsidRDefault="00FC078D" w:rsidP="003719CF">
            <w:pPr>
              <w:spacing w:after="0" w:line="240" w:lineRule="auto"/>
            </w:pPr>
            <w:r w:rsidRPr="00FC078D">
              <w:t xml:space="preserve">Az </w:t>
            </w:r>
            <w:r w:rsidR="00B25753">
              <w:t xml:space="preserve">online </w:t>
            </w:r>
            <w:r w:rsidRPr="00FC078D">
              <w:t xml:space="preserve">előadásokon a </w:t>
            </w:r>
            <w:r w:rsidRPr="00FC078D">
              <w:rPr>
                <w:b/>
                <w:bCs/>
              </w:rPr>
              <w:t>személyes részvétel a mindenkori rektori és dékáni utasításokkal összhangban kötelező.</w:t>
            </w:r>
          </w:p>
          <w:p w14:paraId="04F09013" w14:textId="77777777" w:rsidR="00FC078D" w:rsidRPr="00FC078D" w:rsidRDefault="00FC078D" w:rsidP="003719CF">
            <w:pPr>
              <w:spacing w:after="0" w:line="240" w:lineRule="auto"/>
              <w:rPr>
                <w:b/>
              </w:rPr>
            </w:pPr>
          </w:p>
          <w:p w14:paraId="44BF1A4F" w14:textId="4CE5475F" w:rsidR="003719CF" w:rsidRPr="00FC078D" w:rsidRDefault="003719CF" w:rsidP="003719CF">
            <w:pPr>
              <w:spacing w:after="0" w:line="240" w:lineRule="auto"/>
            </w:pPr>
            <w:r w:rsidRPr="00FC078D">
              <w:t xml:space="preserve">A </w:t>
            </w:r>
            <w:r w:rsidR="00430611" w:rsidRPr="00FC078D">
              <w:t xml:space="preserve">tantárgy </w:t>
            </w:r>
            <w:r w:rsidR="00DC4630">
              <w:rPr>
                <w:b/>
                <w:bCs/>
                <w:u w:val="single"/>
              </w:rPr>
              <w:t>szóbeli</w:t>
            </w:r>
            <w:r w:rsidR="00430611" w:rsidRPr="00FC078D">
              <w:rPr>
                <w:b/>
                <w:bCs/>
                <w:u w:val="single"/>
              </w:rPr>
              <w:t xml:space="preserve"> kollokviummal</w:t>
            </w:r>
            <w:r w:rsidR="00430611" w:rsidRPr="00FC078D">
              <w:t xml:space="preserve"> zárul, </w:t>
            </w:r>
            <w:r w:rsidR="00430445">
              <w:t>amelyre</w:t>
            </w:r>
            <w:r w:rsidR="00430611" w:rsidRPr="00FC078D">
              <w:t xml:space="preserve"> a </w:t>
            </w:r>
            <w:proofErr w:type="spellStart"/>
            <w:r w:rsidR="00430611" w:rsidRPr="00FC078D">
              <w:t>neptun</w:t>
            </w:r>
            <w:proofErr w:type="spellEnd"/>
            <w:r w:rsidR="00430611" w:rsidRPr="00FC078D">
              <w:t xml:space="preserve"> rendszerben meghirdetett vizsgaidőpontokon kerül sor. É</w:t>
            </w:r>
            <w:r w:rsidRPr="00FC078D">
              <w:t>rtékelése ötfokozatú skála szerint történik:</w:t>
            </w:r>
          </w:p>
          <w:p w14:paraId="44BF1A50" w14:textId="77777777" w:rsidR="003719CF" w:rsidRPr="00FC078D" w:rsidRDefault="003719CF" w:rsidP="003719CF">
            <w:pPr>
              <w:spacing w:after="0" w:line="240" w:lineRule="auto"/>
            </w:pPr>
            <w:r w:rsidRPr="00FC078D">
              <w:t>0-59% elégtelen</w:t>
            </w:r>
          </w:p>
          <w:p w14:paraId="44BF1A51" w14:textId="77777777" w:rsidR="003719CF" w:rsidRPr="00FC078D" w:rsidRDefault="003719CF" w:rsidP="003719CF">
            <w:pPr>
              <w:spacing w:after="0" w:line="240" w:lineRule="auto"/>
            </w:pPr>
            <w:r w:rsidRPr="00FC078D">
              <w:t>60-69% elégséges</w:t>
            </w:r>
          </w:p>
          <w:p w14:paraId="44BF1A52" w14:textId="77777777" w:rsidR="003719CF" w:rsidRPr="00FC078D" w:rsidRDefault="003719CF" w:rsidP="003719CF">
            <w:pPr>
              <w:spacing w:after="0" w:line="240" w:lineRule="auto"/>
            </w:pPr>
            <w:r w:rsidRPr="00FC078D">
              <w:t>70-79% közepes</w:t>
            </w:r>
          </w:p>
          <w:p w14:paraId="44BF1A53" w14:textId="77777777" w:rsidR="0010535D" w:rsidRPr="00FC078D" w:rsidRDefault="003719CF" w:rsidP="003719CF">
            <w:pPr>
              <w:spacing w:after="0" w:line="240" w:lineRule="auto"/>
            </w:pPr>
            <w:r w:rsidRPr="00FC078D">
              <w:t>80-89% jó</w:t>
            </w:r>
          </w:p>
          <w:p w14:paraId="44BF1A54" w14:textId="77777777" w:rsidR="003719CF" w:rsidRPr="00FC078D" w:rsidRDefault="003719CF" w:rsidP="003719CF">
            <w:pPr>
              <w:spacing w:after="0" w:line="240" w:lineRule="auto"/>
            </w:pPr>
            <w:r w:rsidRPr="00FC078D">
              <w:t>90- 100% jeles</w:t>
            </w:r>
          </w:p>
        </w:tc>
      </w:tr>
      <w:tr w:rsidR="0010535D" w14:paraId="44BF1A61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A56" w14:textId="77777777" w:rsidR="0010535D" w:rsidRPr="00FC078D" w:rsidRDefault="0077591B">
            <w:pPr>
              <w:spacing w:after="0" w:line="240" w:lineRule="auto"/>
              <w:rPr>
                <w:b/>
              </w:rPr>
            </w:pPr>
            <w:r w:rsidRPr="00FC078D">
              <w:rPr>
                <w:b/>
              </w:rPr>
              <w:t>Kötelező irodalom:</w:t>
            </w:r>
          </w:p>
          <w:p w14:paraId="2D0FC25D" w14:textId="3C94DA88" w:rsidR="00734AB9" w:rsidRPr="00FC078D" w:rsidRDefault="00734AB9" w:rsidP="00B2575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color w:val="000000"/>
              </w:rPr>
            </w:pPr>
            <w:r w:rsidRPr="00FC078D">
              <w:rPr>
                <w:color w:val="000000"/>
              </w:rPr>
              <w:t>Az előadáson elhangzott anyagok</w:t>
            </w:r>
          </w:p>
          <w:p w14:paraId="01A0F521" w14:textId="485B06B0" w:rsidR="007A21F6" w:rsidRPr="00410C64" w:rsidRDefault="00612667" w:rsidP="00410C64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color w:val="000000"/>
              </w:rPr>
            </w:pPr>
            <w:r w:rsidRPr="00FC078D">
              <w:rPr>
                <w:color w:val="000000"/>
              </w:rPr>
              <w:t xml:space="preserve">Kriston Edit: </w:t>
            </w:r>
            <w:r w:rsidR="007A21F6">
              <w:rPr>
                <w:color w:val="000000"/>
              </w:rPr>
              <w:t>Családjogi, gyermekvédelmi és gyámügyi ismeretek.</w:t>
            </w:r>
            <w:r w:rsidR="0011207B" w:rsidRPr="00FC078D">
              <w:rPr>
                <w:color w:val="000000"/>
              </w:rPr>
              <w:t xml:space="preserve"> Miskolc, 202</w:t>
            </w:r>
            <w:r w:rsidR="007A21F6">
              <w:rPr>
                <w:color w:val="000000"/>
              </w:rPr>
              <w:t>5</w:t>
            </w:r>
            <w:r w:rsidR="0011207B" w:rsidRPr="00FC078D">
              <w:rPr>
                <w:color w:val="000000"/>
              </w:rPr>
              <w:t xml:space="preserve">. </w:t>
            </w:r>
            <w:r w:rsidR="007A21F6">
              <w:rPr>
                <w:color w:val="000000"/>
              </w:rPr>
              <w:t>(megjelenés alatt)</w:t>
            </w:r>
          </w:p>
          <w:p w14:paraId="44BF1A5A" w14:textId="77777777" w:rsidR="00410E01" w:rsidRPr="00FC078D" w:rsidRDefault="00410E01" w:rsidP="00410E01">
            <w:pPr>
              <w:pStyle w:val="Listaszerbekezds"/>
              <w:suppressAutoHyphens w:val="0"/>
              <w:autoSpaceDN/>
              <w:spacing w:before="60" w:after="60" w:line="240" w:lineRule="auto"/>
              <w:ind w:left="0"/>
              <w:textAlignment w:val="auto"/>
            </w:pPr>
          </w:p>
          <w:p w14:paraId="44BF1A5B" w14:textId="77777777" w:rsidR="0010535D" w:rsidRPr="00FC078D" w:rsidRDefault="00410E01" w:rsidP="00410E01">
            <w:pPr>
              <w:spacing w:after="0" w:line="240" w:lineRule="auto"/>
              <w:rPr>
                <w:b/>
              </w:rPr>
            </w:pPr>
            <w:r w:rsidRPr="00FC078D">
              <w:rPr>
                <w:b/>
              </w:rPr>
              <w:t>Ajánlott</w:t>
            </w:r>
            <w:r w:rsidRPr="00FC078D">
              <w:t xml:space="preserve"> </w:t>
            </w:r>
            <w:r w:rsidR="0077591B" w:rsidRPr="00FC078D">
              <w:rPr>
                <w:b/>
              </w:rPr>
              <w:t>irodalom:</w:t>
            </w:r>
          </w:p>
          <w:p w14:paraId="44BF1A5C" w14:textId="77777777" w:rsidR="00612667" w:rsidRPr="00FC078D" w:rsidRDefault="00612667" w:rsidP="00B2575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color w:val="000000"/>
              </w:rPr>
            </w:pPr>
            <w:proofErr w:type="spellStart"/>
            <w:r w:rsidRPr="00FC078D">
              <w:rPr>
                <w:color w:val="000000"/>
              </w:rPr>
              <w:t>Filó</w:t>
            </w:r>
            <w:proofErr w:type="spellEnd"/>
            <w:r w:rsidRPr="00FC078D">
              <w:rPr>
                <w:color w:val="000000"/>
              </w:rPr>
              <w:t xml:space="preserve"> Erika – Katonáné </w:t>
            </w:r>
            <w:proofErr w:type="spellStart"/>
            <w:r w:rsidRPr="00FC078D">
              <w:rPr>
                <w:color w:val="000000"/>
              </w:rPr>
              <w:t>Pehr</w:t>
            </w:r>
            <w:proofErr w:type="spellEnd"/>
            <w:r w:rsidRPr="00FC078D">
              <w:rPr>
                <w:color w:val="000000"/>
              </w:rPr>
              <w:t xml:space="preserve"> Erika: Gyermeki jogok, szülői felelősség és gyermekvédelem, HVG-ORAC, Budapest, 2015.</w:t>
            </w:r>
          </w:p>
          <w:p w14:paraId="289FEC4A" w14:textId="77777777" w:rsidR="00B25753" w:rsidRDefault="00B25753" w:rsidP="00B2575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r>
              <w:t xml:space="preserve">Kriston Edit: </w:t>
            </w:r>
            <w:r w:rsidRPr="00DB7CC0">
              <w:t>A párkapcsolati formák jogi szabályozásának aktualitásai - különös tekintettel a személyi viszonyokat érintő kérdésekre</w:t>
            </w:r>
            <w:r>
              <w:t xml:space="preserve">. </w:t>
            </w:r>
            <w:r>
              <w:rPr>
                <w:rStyle w:val="journal-title"/>
              </w:rPr>
              <w:t xml:space="preserve">Családi jog 2023/1. szám </w:t>
            </w:r>
            <w:r>
              <w:rPr>
                <w:rStyle w:val="page"/>
              </w:rPr>
              <w:t>13-19.o.</w:t>
            </w:r>
          </w:p>
          <w:p w14:paraId="1A38ADA0" w14:textId="77777777" w:rsidR="00B25753" w:rsidRDefault="00B25753" w:rsidP="00B2575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  <w:rPr>
                <w:rStyle w:val="journal-title"/>
              </w:rPr>
            </w:pPr>
            <w:r>
              <w:t xml:space="preserve">Kriston Edit: </w:t>
            </w:r>
            <w:r w:rsidRPr="00DB7CC0">
              <w:t>A szülői magatartások értékelésének aktualitásai a Kúria gyakorlatában</w:t>
            </w:r>
            <w:r>
              <w:t xml:space="preserve">. </w:t>
            </w:r>
            <w:r>
              <w:rPr>
                <w:rStyle w:val="journal-title"/>
              </w:rPr>
              <w:t xml:space="preserve">Kúriai döntések: Bírósági határozatok: A Kúria lapja. 2024, </w:t>
            </w:r>
            <w:hyperlink r:id="rId8" w:history="1">
              <w:r w:rsidRPr="00E6290A">
                <w:rPr>
                  <w:rStyle w:val="Hiperhivatkozs"/>
                </w:rPr>
                <w:t>https://kuria-birosag.hu/hu/kuriai-dontesek</w:t>
              </w:r>
            </w:hyperlink>
            <w:r>
              <w:rPr>
                <w:rStyle w:val="journal-title"/>
              </w:rPr>
              <w:t xml:space="preserve"> (megjelenés alatt)</w:t>
            </w:r>
          </w:p>
          <w:p w14:paraId="70115C27" w14:textId="06C62CF4" w:rsidR="00B25753" w:rsidRDefault="00B25753" w:rsidP="00B2575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r>
              <w:rPr>
                <w:rStyle w:val="journal-title"/>
              </w:rPr>
              <w:t xml:space="preserve">Kriston Edit: </w:t>
            </w:r>
            <w:r w:rsidRPr="00B25753">
              <w:t>A szerződési szabadság problematikus pontjai a gyermektartás mértékét meghatározó megállapodásokban</w:t>
            </w:r>
            <w:r>
              <w:t xml:space="preserve">. </w:t>
            </w:r>
            <w:proofErr w:type="spellStart"/>
            <w:r>
              <w:t>Advocat</w:t>
            </w:r>
            <w:proofErr w:type="spellEnd"/>
            <w:r>
              <w:t xml:space="preserve"> 2023/1. szám 17-23.o. </w:t>
            </w:r>
            <w:hyperlink r:id="rId9" w:history="1">
              <w:r w:rsidRPr="00FD6EAA">
                <w:rPr>
                  <w:rStyle w:val="Hiperhivatkozs"/>
                </w:rPr>
                <w:t>http://www.miskolciugyvedikamara.hu/files/730/Advocat+2023+1.+sz%C3%A1m.pdf</w:t>
              </w:r>
            </w:hyperlink>
            <w:r>
              <w:t xml:space="preserve"> </w:t>
            </w:r>
          </w:p>
          <w:p w14:paraId="44BF1A60" w14:textId="32E833DD" w:rsidR="0010535D" w:rsidRPr="00FC078D" w:rsidRDefault="00E35295" w:rsidP="002A2213">
            <w:pPr>
              <w:pStyle w:val="Listaszerbekezds"/>
              <w:numPr>
                <w:ilvl w:val="0"/>
                <w:numId w:val="6"/>
              </w:numPr>
              <w:suppressAutoHyphens w:val="0"/>
              <w:autoSpaceDN/>
              <w:spacing w:before="60" w:after="60" w:line="240" w:lineRule="auto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Edit Kriston – Tímea Barzó: </w:t>
            </w:r>
            <w:proofErr w:type="spellStart"/>
            <w:r w:rsidRPr="00E35295">
              <w:rPr>
                <w:color w:val="000000"/>
              </w:rPr>
              <w:t>Regulation</w:t>
            </w:r>
            <w:proofErr w:type="spellEnd"/>
            <w:r w:rsidRPr="00E35295">
              <w:rPr>
                <w:color w:val="000000"/>
              </w:rPr>
              <w:t xml:space="preserve"> of </w:t>
            </w:r>
            <w:proofErr w:type="spellStart"/>
            <w:r w:rsidRPr="00E35295">
              <w:rPr>
                <w:color w:val="000000"/>
              </w:rPr>
              <w:t>adoption</w:t>
            </w:r>
            <w:proofErr w:type="spellEnd"/>
            <w:r w:rsidRPr="00E35295">
              <w:rPr>
                <w:color w:val="000000"/>
              </w:rPr>
              <w:t xml:space="preserve"> in Hungary</w:t>
            </w:r>
            <w:r>
              <w:rPr>
                <w:color w:val="000000"/>
              </w:rPr>
              <w:t xml:space="preserve">. In: </w:t>
            </w:r>
            <w:proofErr w:type="spellStart"/>
            <w:r w:rsidR="002A2213" w:rsidRPr="002A2213">
              <w:rPr>
                <w:color w:val="000000"/>
              </w:rPr>
              <w:t>Wopera</w:t>
            </w:r>
            <w:proofErr w:type="spellEnd"/>
            <w:r w:rsidR="002A2213" w:rsidRPr="002A2213">
              <w:rPr>
                <w:color w:val="000000"/>
              </w:rPr>
              <w:t xml:space="preserve">, Zsuzsa; Nagy, Adrienn (szerk.) Best </w:t>
            </w:r>
            <w:proofErr w:type="spellStart"/>
            <w:r w:rsidR="002A2213" w:rsidRPr="002A2213">
              <w:rPr>
                <w:color w:val="000000"/>
              </w:rPr>
              <w:t>Practices</w:t>
            </w:r>
            <w:proofErr w:type="spellEnd"/>
            <w:r w:rsidR="002A2213" w:rsidRPr="002A2213">
              <w:rPr>
                <w:color w:val="000000"/>
              </w:rPr>
              <w:t xml:space="preserve"> in </w:t>
            </w:r>
            <w:proofErr w:type="spellStart"/>
            <w:r w:rsidR="002A2213" w:rsidRPr="002A2213">
              <w:rPr>
                <w:color w:val="000000"/>
              </w:rPr>
              <w:t>the</w:t>
            </w:r>
            <w:proofErr w:type="spellEnd"/>
            <w:r w:rsidR="002A2213" w:rsidRPr="002A2213">
              <w:rPr>
                <w:color w:val="000000"/>
              </w:rPr>
              <w:t xml:space="preserve"> </w:t>
            </w:r>
            <w:proofErr w:type="spellStart"/>
            <w:r w:rsidR="002A2213" w:rsidRPr="002A2213">
              <w:rPr>
                <w:color w:val="000000"/>
              </w:rPr>
              <w:t>Regulation</w:t>
            </w:r>
            <w:proofErr w:type="spellEnd"/>
            <w:r w:rsidR="002A2213" w:rsidRPr="002A2213">
              <w:rPr>
                <w:color w:val="000000"/>
              </w:rPr>
              <w:t xml:space="preserve"> of </w:t>
            </w:r>
            <w:proofErr w:type="spellStart"/>
            <w:r w:rsidR="002A2213" w:rsidRPr="002A2213">
              <w:rPr>
                <w:color w:val="000000"/>
              </w:rPr>
              <w:t>Adoption</w:t>
            </w:r>
            <w:proofErr w:type="spellEnd"/>
            <w:r w:rsidR="002A2213" w:rsidRPr="002A2213">
              <w:rPr>
                <w:color w:val="000000"/>
              </w:rPr>
              <w:t xml:space="preserve"> in a </w:t>
            </w:r>
            <w:proofErr w:type="spellStart"/>
            <w:r w:rsidR="002A2213" w:rsidRPr="002A2213">
              <w:rPr>
                <w:color w:val="000000"/>
              </w:rPr>
              <w:t>Comparative</w:t>
            </w:r>
            <w:proofErr w:type="spellEnd"/>
            <w:r w:rsidR="002A2213" w:rsidRPr="002A2213">
              <w:rPr>
                <w:color w:val="000000"/>
              </w:rPr>
              <w:t xml:space="preserve"> </w:t>
            </w:r>
            <w:proofErr w:type="spellStart"/>
            <w:r w:rsidR="002A2213" w:rsidRPr="002A2213">
              <w:rPr>
                <w:color w:val="000000"/>
              </w:rPr>
              <w:t>Legal</w:t>
            </w:r>
            <w:proofErr w:type="spellEnd"/>
            <w:r w:rsidR="002A2213" w:rsidRPr="002A2213">
              <w:rPr>
                <w:color w:val="000000"/>
              </w:rPr>
              <w:t xml:space="preserve"> Context</w:t>
            </w:r>
            <w:r w:rsidR="002A2213">
              <w:rPr>
                <w:color w:val="000000"/>
              </w:rPr>
              <w:t xml:space="preserve"> </w:t>
            </w:r>
            <w:r w:rsidR="002A2213" w:rsidRPr="002A2213">
              <w:rPr>
                <w:color w:val="000000"/>
              </w:rPr>
              <w:t xml:space="preserve">Budapest, </w:t>
            </w:r>
            <w:proofErr w:type="gramStart"/>
            <w:r w:rsidR="002A2213" w:rsidRPr="002A2213">
              <w:rPr>
                <w:color w:val="000000"/>
              </w:rPr>
              <w:t>Magyarország :</w:t>
            </w:r>
            <w:proofErr w:type="gramEnd"/>
            <w:r w:rsidR="002A2213" w:rsidRPr="002A2213">
              <w:rPr>
                <w:color w:val="000000"/>
              </w:rPr>
              <w:t xml:space="preserve"> Ferenc Mádl Institute of </w:t>
            </w:r>
            <w:proofErr w:type="spellStart"/>
            <w:r w:rsidR="002A2213" w:rsidRPr="002A2213">
              <w:rPr>
                <w:color w:val="000000"/>
              </w:rPr>
              <w:t>Comparative</w:t>
            </w:r>
            <w:proofErr w:type="spellEnd"/>
            <w:r w:rsidR="002A2213" w:rsidRPr="002A2213">
              <w:rPr>
                <w:color w:val="000000"/>
              </w:rPr>
              <w:t xml:space="preserve"> Law (2025) 579 p. pp. 237-268.</w:t>
            </w:r>
          </w:p>
        </w:tc>
      </w:tr>
    </w:tbl>
    <w:p w14:paraId="44BF1A62" w14:textId="77777777" w:rsidR="0010535D" w:rsidRDefault="0010535D" w:rsidP="00430611"/>
    <w:sectPr w:rsidR="0010535D" w:rsidSect="00800312">
      <w:headerReference w:type="default" r:id="rId10"/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FCB0" w14:textId="77777777" w:rsidR="000F7641" w:rsidRDefault="000F7641">
      <w:pPr>
        <w:spacing w:after="0" w:line="240" w:lineRule="auto"/>
      </w:pPr>
      <w:r>
        <w:separator/>
      </w:r>
    </w:p>
  </w:endnote>
  <w:endnote w:type="continuationSeparator" w:id="0">
    <w:p w14:paraId="68E8E505" w14:textId="77777777" w:rsidR="000F7641" w:rsidRDefault="000F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69B7" w14:textId="77777777" w:rsidR="000F7641" w:rsidRDefault="000F76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A44212" w14:textId="77777777" w:rsidR="000F7641" w:rsidRDefault="000F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1A67" w14:textId="77777777" w:rsidR="007F2262" w:rsidRDefault="00471E9F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668"/>
    <w:multiLevelType w:val="hybridMultilevel"/>
    <w:tmpl w:val="CB5E812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1391750"/>
    <w:multiLevelType w:val="hybridMultilevel"/>
    <w:tmpl w:val="1F2415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954"/>
    <w:multiLevelType w:val="hybridMultilevel"/>
    <w:tmpl w:val="3182AD7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D1B86"/>
    <w:multiLevelType w:val="hybridMultilevel"/>
    <w:tmpl w:val="5240B7BA"/>
    <w:lvl w:ilvl="0" w:tplc="C302A9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C517E6"/>
    <w:multiLevelType w:val="hybridMultilevel"/>
    <w:tmpl w:val="F4248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E6262"/>
    <w:multiLevelType w:val="hybridMultilevel"/>
    <w:tmpl w:val="50B0C64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2503"/>
    <w:multiLevelType w:val="hybridMultilevel"/>
    <w:tmpl w:val="BEBA88AC"/>
    <w:lvl w:ilvl="0" w:tplc="9C2E3744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4F81BD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43BB8"/>
    <w:multiLevelType w:val="hybridMultilevel"/>
    <w:tmpl w:val="641C0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40778">
    <w:abstractNumId w:val="1"/>
  </w:num>
  <w:num w:numId="2" w16cid:durableId="1445467880">
    <w:abstractNumId w:val="7"/>
  </w:num>
  <w:num w:numId="3" w16cid:durableId="1792555660">
    <w:abstractNumId w:val="0"/>
  </w:num>
  <w:num w:numId="4" w16cid:durableId="1049232798">
    <w:abstractNumId w:val="2"/>
  </w:num>
  <w:num w:numId="5" w16cid:durableId="1572540297">
    <w:abstractNumId w:val="4"/>
  </w:num>
  <w:num w:numId="6" w16cid:durableId="1170366405">
    <w:abstractNumId w:val="8"/>
  </w:num>
  <w:num w:numId="7" w16cid:durableId="2074619051">
    <w:abstractNumId w:val="5"/>
  </w:num>
  <w:num w:numId="8" w16cid:durableId="737089649">
    <w:abstractNumId w:val="6"/>
  </w:num>
  <w:num w:numId="9" w16cid:durableId="59490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sDABEqbmxgamJko6SsGpxcWZ+XkgBea1AO6+FP4sAAAA"/>
  </w:docVars>
  <w:rsids>
    <w:rsidRoot w:val="0010535D"/>
    <w:rsid w:val="000168C1"/>
    <w:rsid w:val="00026FC2"/>
    <w:rsid w:val="00060570"/>
    <w:rsid w:val="000F7641"/>
    <w:rsid w:val="0010535D"/>
    <w:rsid w:val="0011207B"/>
    <w:rsid w:val="001266B4"/>
    <w:rsid w:val="00140431"/>
    <w:rsid w:val="001B1D7D"/>
    <w:rsid w:val="001E35DD"/>
    <w:rsid w:val="00205E45"/>
    <w:rsid w:val="002115C4"/>
    <w:rsid w:val="002269F0"/>
    <w:rsid w:val="0029456A"/>
    <w:rsid w:val="002A2213"/>
    <w:rsid w:val="002F7AF4"/>
    <w:rsid w:val="00315AC0"/>
    <w:rsid w:val="003719CF"/>
    <w:rsid w:val="003807B3"/>
    <w:rsid w:val="003A0C76"/>
    <w:rsid w:val="004017AF"/>
    <w:rsid w:val="00407756"/>
    <w:rsid w:val="00410C64"/>
    <w:rsid w:val="00410E01"/>
    <w:rsid w:val="00413EC1"/>
    <w:rsid w:val="00430445"/>
    <w:rsid w:val="00430611"/>
    <w:rsid w:val="00454FA0"/>
    <w:rsid w:val="00471E9F"/>
    <w:rsid w:val="00476B3A"/>
    <w:rsid w:val="004854A9"/>
    <w:rsid w:val="004A63F3"/>
    <w:rsid w:val="004F0BB6"/>
    <w:rsid w:val="005062A9"/>
    <w:rsid w:val="0057601B"/>
    <w:rsid w:val="00580179"/>
    <w:rsid w:val="00581921"/>
    <w:rsid w:val="005B34D3"/>
    <w:rsid w:val="005B54FB"/>
    <w:rsid w:val="00601989"/>
    <w:rsid w:val="00605F85"/>
    <w:rsid w:val="006079E1"/>
    <w:rsid w:val="00612067"/>
    <w:rsid w:val="00612667"/>
    <w:rsid w:val="0062072F"/>
    <w:rsid w:val="00640221"/>
    <w:rsid w:val="00657857"/>
    <w:rsid w:val="00690B14"/>
    <w:rsid w:val="00691895"/>
    <w:rsid w:val="007267D9"/>
    <w:rsid w:val="00734AB9"/>
    <w:rsid w:val="007626F1"/>
    <w:rsid w:val="0077591B"/>
    <w:rsid w:val="00795B29"/>
    <w:rsid w:val="007A21F6"/>
    <w:rsid w:val="007C152E"/>
    <w:rsid w:val="007D1E51"/>
    <w:rsid w:val="007D28EB"/>
    <w:rsid w:val="007D32F7"/>
    <w:rsid w:val="007D40BE"/>
    <w:rsid w:val="007D7821"/>
    <w:rsid w:val="007E2C61"/>
    <w:rsid w:val="007F1349"/>
    <w:rsid w:val="007F2262"/>
    <w:rsid w:val="007F4F13"/>
    <w:rsid w:val="00800312"/>
    <w:rsid w:val="00854234"/>
    <w:rsid w:val="00896A88"/>
    <w:rsid w:val="00897096"/>
    <w:rsid w:val="008B10D7"/>
    <w:rsid w:val="008B16FD"/>
    <w:rsid w:val="008C5E2F"/>
    <w:rsid w:val="008C7F12"/>
    <w:rsid w:val="008D2DDD"/>
    <w:rsid w:val="008E6CDF"/>
    <w:rsid w:val="008F1A4E"/>
    <w:rsid w:val="00921EDC"/>
    <w:rsid w:val="009321B8"/>
    <w:rsid w:val="009708B0"/>
    <w:rsid w:val="009B6B01"/>
    <w:rsid w:val="009D2F4A"/>
    <w:rsid w:val="009E3759"/>
    <w:rsid w:val="009F3CFF"/>
    <w:rsid w:val="00A65D7F"/>
    <w:rsid w:val="00AA1BDC"/>
    <w:rsid w:val="00B03E78"/>
    <w:rsid w:val="00B061CE"/>
    <w:rsid w:val="00B25753"/>
    <w:rsid w:val="00B37181"/>
    <w:rsid w:val="00BA4134"/>
    <w:rsid w:val="00C2007A"/>
    <w:rsid w:val="00C521C2"/>
    <w:rsid w:val="00C754A9"/>
    <w:rsid w:val="00C96C46"/>
    <w:rsid w:val="00C970CD"/>
    <w:rsid w:val="00CC1391"/>
    <w:rsid w:val="00D22798"/>
    <w:rsid w:val="00D230F3"/>
    <w:rsid w:val="00D37C4F"/>
    <w:rsid w:val="00D74EE6"/>
    <w:rsid w:val="00D91E8E"/>
    <w:rsid w:val="00D92191"/>
    <w:rsid w:val="00DA37EF"/>
    <w:rsid w:val="00DA3810"/>
    <w:rsid w:val="00DC37BD"/>
    <w:rsid w:val="00DC4630"/>
    <w:rsid w:val="00DE3173"/>
    <w:rsid w:val="00DF1BA7"/>
    <w:rsid w:val="00E132D0"/>
    <w:rsid w:val="00E35295"/>
    <w:rsid w:val="00E510FB"/>
    <w:rsid w:val="00E57DF8"/>
    <w:rsid w:val="00E97302"/>
    <w:rsid w:val="00ED0610"/>
    <w:rsid w:val="00ED45BB"/>
    <w:rsid w:val="00F01EFE"/>
    <w:rsid w:val="00F130D5"/>
    <w:rsid w:val="00F251BF"/>
    <w:rsid w:val="00F61593"/>
    <w:rsid w:val="00F91DFB"/>
    <w:rsid w:val="00F93751"/>
    <w:rsid w:val="00F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1A0E"/>
  <w15:docId w15:val="{B1EF472F-5EF8-4831-8BC3-159CE04B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autoSpaceDN w:val="0"/>
      <w:spacing w:after="120" w:line="276" w:lineRule="auto"/>
      <w:jc w:val="both"/>
      <w:textAlignment w:val="baseline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10E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D2F4A"/>
    <w:pPr>
      <w:ind w:left="720"/>
      <w:contextualSpacing/>
    </w:pPr>
  </w:style>
  <w:style w:type="character" w:customStyle="1" w:styleId="Cmsor1Char">
    <w:name w:val="Címsor 1 Char"/>
    <w:link w:val="Cmsor1"/>
    <w:uiPriority w:val="9"/>
    <w:rsid w:val="00410E0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C4F"/>
    <w:rPr>
      <w:rFonts w:ascii="Segoe UI" w:hAnsi="Segoe UI" w:cs="Segoe UI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rsid w:val="00B25753"/>
    <w:rPr>
      <w:color w:val="0000FF"/>
      <w:u w:val="single"/>
    </w:rPr>
  </w:style>
  <w:style w:type="character" w:customStyle="1" w:styleId="journal-title">
    <w:name w:val="journal-title"/>
    <w:basedOn w:val="Bekezdsalapbettpusa"/>
    <w:rsid w:val="00B25753"/>
  </w:style>
  <w:style w:type="character" w:customStyle="1" w:styleId="page">
    <w:name w:val="page"/>
    <w:basedOn w:val="Bekezdsalapbettpusa"/>
    <w:rsid w:val="00B25753"/>
  </w:style>
  <w:style w:type="character" w:styleId="Feloldatlanmegemlts">
    <w:name w:val="Unresolved Mention"/>
    <w:basedOn w:val="Bekezdsalapbettpusa"/>
    <w:uiPriority w:val="99"/>
    <w:semiHidden/>
    <w:unhideWhenUsed/>
    <w:rsid w:val="00B25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ia-birosag.hu/hu/kuriai-dontes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skolciugyvedikamara.hu/files/730/Advocat+2023+1.+sz%C3%A1m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790BD-F93E-4044-9FBD-C3BA9A75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cp:lastModifiedBy>Révész Katalin</cp:lastModifiedBy>
  <cp:revision>2</cp:revision>
  <dcterms:created xsi:type="dcterms:W3CDTF">2026-02-02T09:35:00Z</dcterms:created>
  <dcterms:modified xsi:type="dcterms:W3CDTF">2026-02-02T09:35:00Z</dcterms:modified>
</cp:coreProperties>
</file>